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C0A" w:rsidRPr="00CF2A66" w:rsidRDefault="00CF2A66" w:rsidP="00CF2A66">
      <w:pPr>
        <w:jc w:val="center"/>
        <w:rPr>
          <w:b/>
          <w:sz w:val="24"/>
          <w:u w:val="single"/>
        </w:rPr>
      </w:pPr>
      <w:r w:rsidRPr="00CF2A66">
        <w:rPr>
          <w:b/>
          <w:sz w:val="24"/>
          <w:u w:val="single"/>
        </w:rPr>
        <w:t>Chapter 9 Development Review</w:t>
      </w:r>
    </w:p>
    <w:tbl>
      <w:tblPr>
        <w:tblStyle w:val="TableGrid"/>
        <w:tblW w:w="10822" w:type="dxa"/>
        <w:tblLook w:val="04A0"/>
      </w:tblPr>
      <w:tblGrid>
        <w:gridCol w:w="5411"/>
        <w:gridCol w:w="5411"/>
      </w:tblGrid>
      <w:tr w:rsidR="00CF2A66" w:rsidRPr="00CF2A66" w:rsidTr="006074AF">
        <w:trPr>
          <w:trHeight w:val="1524"/>
        </w:trPr>
        <w:tc>
          <w:tcPr>
            <w:tcW w:w="5411" w:type="dxa"/>
          </w:tcPr>
          <w:p w:rsidR="00CF2A66" w:rsidRPr="00CF2A66" w:rsidRDefault="00CF2A66" w:rsidP="00CF2A66">
            <w:pPr>
              <w:rPr>
                <w:b/>
                <w:sz w:val="24"/>
              </w:rPr>
            </w:pPr>
            <w:r w:rsidRPr="00CF2A66">
              <w:rPr>
                <w:b/>
                <w:sz w:val="24"/>
              </w:rPr>
              <w:t>What is development?</w:t>
            </w:r>
          </w:p>
        </w:tc>
        <w:tc>
          <w:tcPr>
            <w:tcW w:w="5411" w:type="dxa"/>
          </w:tcPr>
          <w:p w:rsidR="00CF2A66" w:rsidRPr="00CF2A66" w:rsidRDefault="00CF2A66" w:rsidP="00CF2A66">
            <w:pPr>
              <w:rPr>
                <w:b/>
                <w:sz w:val="24"/>
              </w:rPr>
            </w:pPr>
            <w:r w:rsidRPr="00CF2A66">
              <w:rPr>
                <w:b/>
                <w:sz w:val="24"/>
              </w:rPr>
              <w:t xml:space="preserve">MDC </w:t>
            </w:r>
            <w:r>
              <w:rPr>
                <w:b/>
                <w:sz w:val="24"/>
              </w:rPr>
              <w:t>regions</w:t>
            </w:r>
          </w:p>
        </w:tc>
      </w:tr>
      <w:tr w:rsidR="00CF2A66" w:rsidRPr="00CF2A66" w:rsidTr="006074AF">
        <w:trPr>
          <w:trHeight w:val="1607"/>
        </w:trPr>
        <w:tc>
          <w:tcPr>
            <w:tcW w:w="5411" w:type="dxa"/>
          </w:tcPr>
          <w:p w:rsidR="00CF2A66" w:rsidRPr="00CF2A66" w:rsidRDefault="00CF2A66" w:rsidP="00CF2A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GDP gap</w:t>
            </w:r>
          </w:p>
        </w:tc>
        <w:tc>
          <w:tcPr>
            <w:tcW w:w="5411" w:type="dxa"/>
          </w:tcPr>
          <w:p w:rsidR="00CF2A66" w:rsidRPr="00CF2A66" w:rsidRDefault="00CF2A66" w:rsidP="00CF2A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GDP definition</w:t>
            </w:r>
          </w:p>
        </w:tc>
      </w:tr>
      <w:tr w:rsidR="00CF2A66" w:rsidRPr="00CF2A66" w:rsidTr="006074AF">
        <w:trPr>
          <w:trHeight w:val="1524"/>
        </w:trPr>
        <w:tc>
          <w:tcPr>
            <w:tcW w:w="5411" w:type="dxa"/>
          </w:tcPr>
          <w:p w:rsidR="00CF2A66" w:rsidRPr="00CF2A66" w:rsidRDefault="00CF2A66" w:rsidP="00CF2A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Low GDP means</w:t>
            </w:r>
          </w:p>
        </w:tc>
        <w:tc>
          <w:tcPr>
            <w:tcW w:w="5411" w:type="dxa"/>
          </w:tcPr>
          <w:p w:rsidR="00CF2A66" w:rsidRPr="00CF2A66" w:rsidRDefault="00CF2A66" w:rsidP="00CF2A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GDP indication of </w:t>
            </w:r>
          </w:p>
        </w:tc>
      </w:tr>
      <w:tr w:rsidR="00CF2A66" w:rsidRPr="00CF2A66" w:rsidTr="006074AF">
        <w:trPr>
          <w:trHeight w:val="1524"/>
        </w:trPr>
        <w:tc>
          <w:tcPr>
            <w:tcW w:w="5411" w:type="dxa"/>
          </w:tcPr>
          <w:p w:rsidR="00CF2A66" w:rsidRPr="00CF2A66" w:rsidRDefault="00CF2A66" w:rsidP="00CF2A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Primary sector jobs</w:t>
            </w:r>
          </w:p>
        </w:tc>
        <w:tc>
          <w:tcPr>
            <w:tcW w:w="5411" w:type="dxa"/>
          </w:tcPr>
          <w:p w:rsidR="00CF2A66" w:rsidRPr="00CF2A66" w:rsidRDefault="00CF2A66" w:rsidP="00CF2A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Tertiary sector jobs (4)</w:t>
            </w:r>
          </w:p>
        </w:tc>
      </w:tr>
      <w:tr w:rsidR="00CF2A66" w:rsidRPr="00CF2A66" w:rsidTr="006074AF">
        <w:trPr>
          <w:trHeight w:val="1524"/>
        </w:trPr>
        <w:tc>
          <w:tcPr>
            <w:tcW w:w="5411" w:type="dxa"/>
          </w:tcPr>
          <w:p w:rsidR="00CF2A66" w:rsidRPr="00CF2A66" w:rsidRDefault="00CF2A66" w:rsidP="00CF2A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LDC jobs</w:t>
            </w:r>
          </w:p>
        </w:tc>
        <w:tc>
          <w:tcPr>
            <w:tcW w:w="5411" w:type="dxa"/>
          </w:tcPr>
          <w:p w:rsidR="00CF2A66" w:rsidRPr="00CF2A66" w:rsidRDefault="00CF2A66" w:rsidP="00CF2A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High % of primary jobs means</w:t>
            </w:r>
          </w:p>
        </w:tc>
      </w:tr>
      <w:tr w:rsidR="00CF2A66" w:rsidRPr="00CF2A66" w:rsidTr="006074AF">
        <w:trPr>
          <w:trHeight w:val="1607"/>
        </w:trPr>
        <w:tc>
          <w:tcPr>
            <w:tcW w:w="5411" w:type="dxa"/>
          </w:tcPr>
          <w:p w:rsidR="00CF2A66" w:rsidRPr="00CF2A66" w:rsidRDefault="00CF2A66" w:rsidP="00CF2A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Productivity in MDCs</w:t>
            </w:r>
          </w:p>
        </w:tc>
        <w:tc>
          <w:tcPr>
            <w:tcW w:w="5411" w:type="dxa"/>
          </w:tcPr>
          <w:p w:rsidR="00CF2A66" w:rsidRPr="00CF2A66" w:rsidRDefault="00CF2A66" w:rsidP="00CF2A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How do Europeans obtain raw materials?</w:t>
            </w:r>
          </w:p>
        </w:tc>
      </w:tr>
      <w:tr w:rsidR="00CF2A66" w:rsidRPr="00CF2A66" w:rsidTr="006074AF">
        <w:trPr>
          <w:trHeight w:val="1524"/>
        </w:trPr>
        <w:tc>
          <w:tcPr>
            <w:tcW w:w="5411" w:type="dxa"/>
          </w:tcPr>
          <w:p w:rsidR="00CF2A66" w:rsidRPr="00CF2A66" w:rsidRDefault="00CF2A66" w:rsidP="00CF2A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Consumer goods in LDCs</w:t>
            </w:r>
          </w:p>
        </w:tc>
        <w:tc>
          <w:tcPr>
            <w:tcW w:w="5411" w:type="dxa"/>
          </w:tcPr>
          <w:p w:rsidR="00CF2A66" w:rsidRPr="00CF2A66" w:rsidRDefault="00CF2A66" w:rsidP="00CF2A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CDR does not indicate…</w:t>
            </w:r>
          </w:p>
        </w:tc>
      </w:tr>
      <w:tr w:rsidR="00CF2A66" w:rsidRPr="00CF2A66" w:rsidTr="006074AF">
        <w:trPr>
          <w:trHeight w:val="1524"/>
        </w:trPr>
        <w:tc>
          <w:tcPr>
            <w:tcW w:w="5411" w:type="dxa"/>
          </w:tcPr>
          <w:p w:rsidR="00CF2A66" w:rsidRPr="00CF2A66" w:rsidRDefault="00CF2A66" w:rsidP="00CF2A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Major health care problems for LDCs</w:t>
            </w:r>
          </w:p>
        </w:tc>
        <w:tc>
          <w:tcPr>
            <w:tcW w:w="5411" w:type="dxa"/>
          </w:tcPr>
          <w:p w:rsidR="00CF2A66" w:rsidRPr="00CF2A66" w:rsidRDefault="00CF2A66" w:rsidP="00CF2A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Factors to development show?</w:t>
            </w:r>
          </w:p>
        </w:tc>
      </w:tr>
      <w:tr w:rsidR="00CF2A66" w:rsidRPr="00CF2A66" w:rsidTr="006074AF">
        <w:trPr>
          <w:trHeight w:val="1524"/>
        </w:trPr>
        <w:tc>
          <w:tcPr>
            <w:tcW w:w="5411" w:type="dxa"/>
          </w:tcPr>
          <w:p w:rsidR="00CF2A66" w:rsidRPr="00CF2A66" w:rsidRDefault="00CF2A66" w:rsidP="00CF2A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LDC versus MDC</w:t>
            </w:r>
          </w:p>
        </w:tc>
        <w:tc>
          <w:tcPr>
            <w:tcW w:w="5411" w:type="dxa"/>
          </w:tcPr>
          <w:p w:rsidR="00CF2A66" w:rsidRPr="00CF2A66" w:rsidRDefault="00CF2A66" w:rsidP="00CF2A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Anglo American region (2)</w:t>
            </w:r>
          </w:p>
        </w:tc>
      </w:tr>
      <w:tr w:rsidR="00CF2A66" w:rsidRPr="00CF2A66" w:rsidTr="006074AF">
        <w:trPr>
          <w:trHeight w:val="1607"/>
        </w:trPr>
        <w:tc>
          <w:tcPr>
            <w:tcW w:w="5411" w:type="dxa"/>
          </w:tcPr>
          <w:p w:rsidR="00CF2A66" w:rsidRPr="00CF2A66" w:rsidRDefault="00CF2A66" w:rsidP="00CF2A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Western Europe region</w:t>
            </w:r>
          </w:p>
        </w:tc>
        <w:tc>
          <w:tcPr>
            <w:tcW w:w="5411" w:type="dxa"/>
          </w:tcPr>
          <w:p w:rsidR="00CF2A66" w:rsidRPr="00CF2A66" w:rsidRDefault="00CF2A66" w:rsidP="00CF2A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Eastern Europe region(2)</w:t>
            </w:r>
          </w:p>
        </w:tc>
      </w:tr>
      <w:tr w:rsidR="00CF2A66" w:rsidRPr="00CF2A66" w:rsidTr="006074AF">
        <w:trPr>
          <w:trHeight w:val="1524"/>
        </w:trPr>
        <w:tc>
          <w:tcPr>
            <w:tcW w:w="5411" w:type="dxa"/>
          </w:tcPr>
          <w:p w:rsidR="00CF2A66" w:rsidRPr="00CF2A66" w:rsidRDefault="00CF2A66" w:rsidP="00CF2A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Japan</w:t>
            </w:r>
          </w:p>
        </w:tc>
        <w:tc>
          <w:tcPr>
            <w:tcW w:w="5411" w:type="dxa"/>
          </w:tcPr>
          <w:p w:rsidR="00CF2A66" w:rsidRPr="00CF2A66" w:rsidRDefault="00CF2A66" w:rsidP="00CF2A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Middle East region (2)</w:t>
            </w:r>
          </w:p>
        </w:tc>
      </w:tr>
      <w:tr w:rsidR="00CF2A66" w:rsidRPr="00CF2A66" w:rsidTr="006074AF">
        <w:trPr>
          <w:trHeight w:val="1524"/>
        </w:trPr>
        <w:tc>
          <w:tcPr>
            <w:tcW w:w="5411" w:type="dxa"/>
          </w:tcPr>
          <w:p w:rsidR="00CF2A66" w:rsidRPr="00CF2A66" w:rsidRDefault="00CF2A66" w:rsidP="00CF2A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Latin America (2)</w:t>
            </w:r>
          </w:p>
        </w:tc>
        <w:tc>
          <w:tcPr>
            <w:tcW w:w="5411" w:type="dxa"/>
          </w:tcPr>
          <w:p w:rsidR="00CF2A66" w:rsidRPr="00CF2A66" w:rsidRDefault="00CF2A66" w:rsidP="00CF2A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Chinese/Communism influence on food</w:t>
            </w:r>
          </w:p>
        </w:tc>
      </w:tr>
      <w:tr w:rsidR="00CF2A66" w:rsidRPr="00CF2A66" w:rsidTr="006074AF">
        <w:trPr>
          <w:trHeight w:val="1524"/>
        </w:trPr>
        <w:tc>
          <w:tcPr>
            <w:tcW w:w="5411" w:type="dxa"/>
          </w:tcPr>
          <w:p w:rsidR="00CF2A66" w:rsidRPr="00CF2A66" w:rsidRDefault="00CF2A66" w:rsidP="00CF2A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Sub Saharan Africa</w:t>
            </w:r>
          </w:p>
        </w:tc>
        <w:tc>
          <w:tcPr>
            <w:tcW w:w="5411" w:type="dxa"/>
          </w:tcPr>
          <w:p w:rsidR="00CF2A66" w:rsidRPr="00CF2A66" w:rsidRDefault="00CF2A66" w:rsidP="00CF2A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Process of development begins?(</w:t>
            </w:r>
            <w:proofErr w:type="spellStart"/>
            <w:r>
              <w:rPr>
                <w:b/>
                <w:sz w:val="24"/>
              </w:rPr>
              <w:t>Rostow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CF2A66" w:rsidRPr="00CF2A66" w:rsidTr="006074AF">
        <w:trPr>
          <w:trHeight w:val="1607"/>
        </w:trPr>
        <w:tc>
          <w:tcPr>
            <w:tcW w:w="5411" w:type="dxa"/>
          </w:tcPr>
          <w:p w:rsidR="00CF2A66" w:rsidRPr="00CF2A66" w:rsidRDefault="00CF2A66" w:rsidP="00CF2A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International Trade Approach(2)</w:t>
            </w:r>
          </w:p>
        </w:tc>
        <w:tc>
          <w:tcPr>
            <w:tcW w:w="5411" w:type="dxa"/>
          </w:tcPr>
          <w:p w:rsidR="00CF2A66" w:rsidRPr="00CF2A66" w:rsidRDefault="00CF2A66" w:rsidP="00CF2A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Saudi Arabia</w:t>
            </w:r>
          </w:p>
        </w:tc>
      </w:tr>
      <w:tr w:rsidR="00CF2A66" w:rsidRPr="00CF2A66" w:rsidTr="006074AF">
        <w:trPr>
          <w:trHeight w:val="1524"/>
        </w:trPr>
        <w:tc>
          <w:tcPr>
            <w:tcW w:w="5411" w:type="dxa"/>
          </w:tcPr>
          <w:p w:rsidR="00CF2A66" w:rsidRPr="00CF2A66" w:rsidRDefault="00CF2A66" w:rsidP="00CF2A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Self Sufficiency Approach</w:t>
            </w:r>
            <w:r w:rsidR="006074AF">
              <w:rPr>
                <w:b/>
                <w:sz w:val="24"/>
              </w:rPr>
              <w:t xml:space="preserve"> (3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5411" w:type="dxa"/>
          </w:tcPr>
          <w:p w:rsidR="00CF2A66" w:rsidRPr="00CF2A66" w:rsidRDefault="00CF2A66" w:rsidP="00CF2A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International Investment in India</w:t>
            </w:r>
          </w:p>
        </w:tc>
      </w:tr>
      <w:tr w:rsidR="00CF2A66" w:rsidRPr="00CF2A66" w:rsidTr="006074AF">
        <w:trPr>
          <w:trHeight w:val="1524"/>
        </w:trPr>
        <w:tc>
          <w:tcPr>
            <w:tcW w:w="5411" w:type="dxa"/>
          </w:tcPr>
          <w:p w:rsidR="00CF2A66" w:rsidRPr="00CF2A66" w:rsidRDefault="00CF2A66" w:rsidP="00CF2A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Indian development transition</w:t>
            </w:r>
          </w:p>
        </w:tc>
        <w:tc>
          <w:tcPr>
            <w:tcW w:w="5411" w:type="dxa"/>
          </w:tcPr>
          <w:p w:rsidR="00CF2A66" w:rsidRPr="00CF2A66" w:rsidRDefault="006074AF" w:rsidP="00CF2A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Finance development (2)</w:t>
            </w:r>
          </w:p>
        </w:tc>
      </w:tr>
      <w:tr w:rsidR="00CF2A66" w:rsidRPr="00CF2A66" w:rsidTr="006074AF">
        <w:trPr>
          <w:trHeight w:val="1607"/>
        </w:trPr>
        <w:tc>
          <w:tcPr>
            <w:tcW w:w="5411" w:type="dxa"/>
          </w:tcPr>
          <w:p w:rsidR="00CF2A66" w:rsidRPr="00CF2A66" w:rsidRDefault="006074AF" w:rsidP="00CF2A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Hinders international trade in developing countries</w:t>
            </w:r>
          </w:p>
        </w:tc>
        <w:tc>
          <w:tcPr>
            <w:tcW w:w="5411" w:type="dxa"/>
          </w:tcPr>
          <w:p w:rsidR="00CF2A66" w:rsidRPr="00CF2A66" w:rsidRDefault="006074AF" w:rsidP="00CF2A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India/China development approach</w:t>
            </w:r>
          </w:p>
        </w:tc>
      </w:tr>
    </w:tbl>
    <w:p w:rsidR="00CF2A66" w:rsidRPr="00CF2A66" w:rsidRDefault="00CF2A66">
      <w:pPr>
        <w:rPr>
          <w:b/>
          <w:sz w:val="24"/>
        </w:rPr>
      </w:pPr>
    </w:p>
    <w:sectPr w:rsidR="00CF2A66" w:rsidRPr="00CF2A66" w:rsidSect="00CF2A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2A66"/>
    <w:rsid w:val="00320C0A"/>
    <w:rsid w:val="006074AF"/>
    <w:rsid w:val="00CF2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Rimmer</dc:creator>
  <cp:keywords/>
  <dc:description/>
  <cp:lastModifiedBy>Leila Rimmer</cp:lastModifiedBy>
  <cp:revision>1</cp:revision>
  <dcterms:created xsi:type="dcterms:W3CDTF">2011-02-11T19:06:00Z</dcterms:created>
  <dcterms:modified xsi:type="dcterms:W3CDTF">2011-02-11T19:19:00Z</dcterms:modified>
</cp:coreProperties>
</file>